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Pr="007A171D">
        <w:rPr>
          <w:b/>
          <w:noProof/>
          <w:sz w:val="24"/>
        </w:rPr>
        <w:tab/>
      </w:r>
      <w:r w:rsidR="00BB416A" w:rsidRPr="00BB416A">
        <w:rPr>
          <w:b/>
          <w:noProof/>
          <w:sz w:val="24"/>
        </w:rPr>
        <w:t>R4-2401805</w:t>
      </w:r>
    </w:p>
    <w:p w:rsidR="004D1211" w:rsidRPr="00905B0F" w:rsidRDefault="000E1DC0" w:rsidP="004D1211">
      <w:pPr>
        <w:pStyle w:val="CRCoverPage"/>
        <w:tabs>
          <w:tab w:val="right" w:pos="9639"/>
        </w:tabs>
        <w:spacing w:after="0"/>
        <w:rPr>
          <w:b/>
          <w:noProof/>
          <w:sz w:val="24"/>
        </w:rPr>
      </w:pPr>
      <w:r w:rsidRPr="006D409C">
        <w:rPr>
          <w:rFonts w:eastAsia="宋体" w:cs="Arial"/>
          <w:b/>
          <w:sz w:val="24"/>
          <w:szCs w:val="24"/>
          <w:lang w:eastAsia="zh-CN"/>
        </w:rPr>
        <w:t>Athens, GR, 26 Feb – 01 Mar,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A638B">
        <w:rPr>
          <w:rFonts w:ascii="Arial" w:hAnsi="Arial" w:cs="Arial"/>
          <w:lang w:val="en-US"/>
        </w:rPr>
        <w:t xml:space="preserve">Consideration on </w:t>
      </w:r>
      <w:r w:rsidR="00AC3CE5">
        <w:rPr>
          <w:rFonts w:ascii="Arial" w:hAnsi="Arial" w:cs="Arial"/>
          <w:lang w:val="en-US"/>
        </w:rPr>
        <w:t>FR1 MIMO OTA</w:t>
      </w:r>
      <w:r w:rsidR="003A638B">
        <w:rPr>
          <w:rFonts w:ascii="Arial" w:hAnsi="Arial" w:cs="Arial"/>
          <w:lang w:val="en-US"/>
        </w:rPr>
        <w:t xml:space="preserve"> measurement campaign</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8.1</w:t>
      </w:r>
      <w:r w:rsidR="003A638B">
        <w:rPr>
          <w:rFonts w:ascii="Arial" w:hAnsi="Arial" w:cs="Arial"/>
          <w:b/>
          <w:lang w:val="en-US"/>
        </w:rPr>
        <w:t>2</w:t>
      </w:r>
      <w:r w:rsidR="00525D1D">
        <w:rPr>
          <w:rFonts w:ascii="Arial" w:hAnsi="Arial" w:cs="Arial"/>
          <w:b/>
          <w:lang w:val="en-US"/>
        </w:rPr>
        <w:t>.</w:t>
      </w:r>
      <w:r w:rsidR="003A638B">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3A638B" w:rsidRDefault="00EA4A1A" w:rsidP="00525D1D">
      <w:pPr>
        <w:tabs>
          <w:tab w:val="left" w:pos="5103"/>
        </w:tabs>
        <w:rPr>
          <w:rFonts w:eastAsia="等线"/>
          <w:lang w:val="en-US" w:eastAsia="zh-CN"/>
        </w:rPr>
      </w:pPr>
      <w:r>
        <w:rPr>
          <w:rFonts w:eastAsia="等线"/>
          <w:lang w:val="en-US" w:eastAsia="zh-CN"/>
        </w:rPr>
        <w:t xml:space="preserve">The </w:t>
      </w:r>
      <w:r w:rsidR="00B72A58">
        <w:rPr>
          <w:rFonts w:eastAsia="等线"/>
          <w:lang w:val="en-US" w:eastAsia="zh-CN"/>
        </w:rPr>
        <w:t xml:space="preserve">updated framework for FR1 MIMO OTA was approved in the RAN4 #109 meeting [1]. This contribution provides our considerations on </w:t>
      </w:r>
      <w:r w:rsidR="00AC3CE5">
        <w:rPr>
          <w:rFonts w:eastAsia="等线"/>
          <w:lang w:val="en-US" w:eastAsia="zh-CN"/>
        </w:rPr>
        <w:t xml:space="preserve">FR1 MIMO OTA measurement campaign and </w:t>
      </w:r>
      <w:r w:rsidR="00B72A58">
        <w:rPr>
          <w:rFonts w:eastAsia="等线"/>
          <w:lang w:val="en-US" w:eastAsia="zh-CN"/>
        </w:rPr>
        <w:t xml:space="preserve">data processing in </w:t>
      </w:r>
      <w:r w:rsidR="00AC3CE5">
        <w:rPr>
          <w:rFonts w:eastAsia="等线"/>
          <w:lang w:val="en-US" w:eastAsia="zh-CN"/>
        </w:rPr>
        <w:t>the data pool</w:t>
      </w:r>
      <w:r w:rsidR="00B72A58">
        <w:rPr>
          <w:rFonts w:eastAsia="等线"/>
          <w:lang w:val="en-US" w:eastAsia="zh-CN"/>
        </w:rPr>
        <w:t>.</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B72A58" w:rsidRDefault="00995B6F" w:rsidP="00A52A5F">
      <w:pPr>
        <w:tabs>
          <w:tab w:val="left" w:pos="5103"/>
        </w:tabs>
        <w:rPr>
          <w:rFonts w:eastAsia="等线"/>
          <w:lang w:val="en-US" w:eastAsia="zh-CN"/>
        </w:rPr>
      </w:pPr>
      <w:r>
        <w:rPr>
          <w:rFonts w:eastAsia="等线"/>
          <w:lang w:val="en-US" w:eastAsia="zh-CN"/>
        </w:rPr>
        <w:t>In the last meeting,</w:t>
      </w:r>
      <w:r w:rsidR="003C5C8F">
        <w:rPr>
          <w:rFonts w:eastAsia="等线"/>
          <w:lang w:val="en-US" w:eastAsia="zh-CN"/>
        </w:rPr>
        <w:t xml:space="preserve"> it is agreed that the trusted and neutral third party is introduced to collect and post-proceed the device information </w:t>
      </w:r>
      <w:r>
        <w:rPr>
          <w:rFonts w:eastAsia="等线"/>
          <w:lang w:val="en-US" w:eastAsia="zh-CN"/>
        </w:rPr>
        <w:t>during measurement campaign [1].</w:t>
      </w:r>
    </w:p>
    <w:p w:rsidR="003C5C8F" w:rsidRDefault="003C5C8F" w:rsidP="00A52A5F">
      <w:pPr>
        <w:tabs>
          <w:tab w:val="left" w:pos="5103"/>
        </w:tabs>
        <w:rPr>
          <w:rFonts w:eastAsia="等线"/>
          <w:lang w:val="en-US" w:eastAsia="zh-CN"/>
        </w:rPr>
      </w:pPr>
    </w:p>
    <w:p w:rsidR="003C5C8F" w:rsidRDefault="003C5C8F" w:rsidP="003C5C8F">
      <w:pPr>
        <w:tabs>
          <w:tab w:val="left" w:pos="5103"/>
        </w:tabs>
        <w:jc w:val="center"/>
        <w:rPr>
          <w:rFonts w:eastAsia="等线"/>
          <w:lang w:val="en-US" w:eastAsia="zh-CN"/>
        </w:rPr>
      </w:pPr>
      <w:r>
        <w:rPr>
          <w:noProof/>
        </w:rPr>
        <w:drawing>
          <wp:inline distT="0" distB="0" distL="0" distR="0" wp14:anchorId="4297D969" wp14:editId="7341D63E">
            <wp:extent cx="5456555" cy="524914"/>
            <wp:effectExtent l="19050" t="19050" r="10795" b="279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0986" cy="576326"/>
                    </a:xfrm>
                    <a:prstGeom prst="rect">
                      <a:avLst/>
                    </a:prstGeom>
                    <a:ln>
                      <a:solidFill>
                        <a:schemeClr val="tx1"/>
                      </a:solidFill>
                    </a:ln>
                  </pic:spPr>
                </pic:pic>
              </a:graphicData>
            </a:graphic>
          </wp:inline>
        </w:drawing>
      </w:r>
    </w:p>
    <w:p w:rsidR="003C5C8F" w:rsidRDefault="003C5C8F" w:rsidP="00A52A5F">
      <w:pPr>
        <w:tabs>
          <w:tab w:val="left" w:pos="5103"/>
        </w:tabs>
        <w:rPr>
          <w:rFonts w:eastAsia="等线"/>
          <w:lang w:val="en-US" w:eastAsia="zh-CN"/>
        </w:rPr>
      </w:pPr>
    </w:p>
    <w:p w:rsidR="00995B6F" w:rsidRDefault="00995B6F" w:rsidP="00995B6F">
      <w:pPr>
        <w:tabs>
          <w:tab w:val="left" w:pos="5103"/>
        </w:tabs>
        <w:rPr>
          <w:rFonts w:eastAsia="等线"/>
          <w:lang w:val="en-US" w:eastAsia="zh-CN"/>
        </w:rPr>
      </w:pPr>
      <w:r>
        <w:rPr>
          <w:rFonts w:eastAsia="等线"/>
          <w:lang w:val="en-US" w:eastAsia="zh-CN"/>
        </w:rPr>
        <w:t>And it is also agreed that the minimum number of commercial devices for defining requirements for each band is 15 [1].</w:t>
      </w:r>
    </w:p>
    <w:p w:rsidR="00995B6F" w:rsidRDefault="00995B6F" w:rsidP="00995B6F">
      <w:pPr>
        <w:tabs>
          <w:tab w:val="left" w:pos="5103"/>
        </w:tabs>
        <w:rPr>
          <w:rFonts w:eastAsia="等线"/>
          <w:lang w:val="en-US" w:eastAsia="zh-CN"/>
        </w:rPr>
      </w:pPr>
    </w:p>
    <w:p w:rsidR="00995B6F" w:rsidRDefault="00995B6F" w:rsidP="00995B6F">
      <w:pPr>
        <w:tabs>
          <w:tab w:val="left" w:pos="5103"/>
        </w:tabs>
        <w:jc w:val="center"/>
        <w:rPr>
          <w:rFonts w:eastAsia="等线"/>
          <w:lang w:val="en-US" w:eastAsia="zh-CN"/>
        </w:rPr>
      </w:pPr>
      <w:r>
        <w:rPr>
          <w:noProof/>
        </w:rPr>
        <w:drawing>
          <wp:inline distT="0" distB="0" distL="0" distR="0" wp14:anchorId="3E5D4561" wp14:editId="1B3B816B">
            <wp:extent cx="5720486" cy="1897937"/>
            <wp:effectExtent l="19050" t="19050" r="13970"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4086" cy="1902449"/>
                    </a:xfrm>
                    <a:prstGeom prst="rect">
                      <a:avLst/>
                    </a:prstGeom>
                    <a:ln>
                      <a:solidFill>
                        <a:schemeClr val="tx1"/>
                      </a:solidFill>
                    </a:ln>
                  </pic:spPr>
                </pic:pic>
              </a:graphicData>
            </a:graphic>
          </wp:inline>
        </w:drawing>
      </w:r>
    </w:p>
    <w:p w:rsidR="00995B6F" w:rsidRDefault="00995B6F" w:rsidP="00A52A5F">
      <w:pPr>
        <w:tabs>
          <w:tab w:val="left" w:pos="5103"/>
        </w:tabs>
        <w:rPr>
          <w:rFonts w:eastAsia="等线"/>
          <w:lang w:val="en-US" w:eastAsia="zh-CN"/>
        </w:rPr>
      </w:pPr>
    </w:p>
    <w:p w:rsidR="00995B6F" w:rsidRDefault="00995B6F" w:rsidP="00A52A5F">
      <w:pPr>
        <w:tabs>
          <w:tab w:val="left" w:pos="5103"/>
        </w:tabs>
        <w:rPr>
          <w:rFonts w:eastAsia="等线"/>
          <w:lang w:val="en-US" w:eastAsia="zh-CN"/>
        </w:rPr>
      </w:pPr>
      <w:r>
        <w:rPr>
          <w:rFonts w:eastAsia="等线"/>
          <w:lang w:val="en-US" w:eastAsia="zh-CN"/>
        </w:rPr>
        <w:t xml:space="preserve">The number of </w:t>
      </w:r>
      <w:r>
        <w:rPr>
          <w:rFonts w:eastAsia="等线" w:hint="eastAsia"/>
          <w:lang w:val="en-US" w:eastAsia="zh-CN"/>
        </w:rPr>
        <w:t>1</w:t>
      </w:r>
      <w:r>
        <w:rPr>
          <w:rFonts w:eastAsia="等线"/>
          <w:lang w:val="en-US" w:eastAsia="zh-CN"/>
        </w:rPr>
        <w:t xml:space="preserve">5 devices is relatively small compared with R18 TRP TRS measurement campaign, which requires </w:t>
      </w:r>
      <w:r w:rsidR="00575405">
        <w:rPr>
          <w:rFonts w:eastAsia="等线"/>
          <w:lang w:val="en-US" w:eastAsia="zh-CN"/>
        </w:rPr>
        <w:t>[</w:t>
      </w:r>
      <w:r>
        <w:rPr>
          <w:rFonts w:eastAsia="等线"/>
          <w:lang w:val="en-US" w:eastAsia="zh-CN"/>
        </w:rPr>
        <w:t>40</w:t>
      </w:r>
      <w:r w:rsidR="00575405">
        <w:rPr>
          <w:rFonts w:eastAsia="等线"/>
          <w:lang w:val="en-US" w:eastAsia="zh-CN"/>
        </w:rPr>
        <w:t>]</w:t>
      </w:r>
      <w:r>
        <w:rPr>
          <w:rFonts w:eastAsia="等线"/>
          <w:lang w:val="en-US" w:eastAsia="zh-CN"/>
        </w:rPr>
        <w:t xml:space="preserve"> devices per band as the minimum threshold [2].</w:t>
      </w:r>
    </w:p>
    <w:p w:rsidR="00995B6F" w:rsidRDefault="00995B6F" w:rsidP="00A52A5F">
      <w:pPr>
        <w:tabs>
          <w:tab w:val="left" w:pos="5103"/>
        </w:tabs>
        <w:rPr>
          <w:rFonts w:eastAsia="等线"/>
          <w:lang w:val="en-US" w:eastAsia="zh-CN"/>
        </w:rPr>
      </w:pPr>
    </w:p>
    <w:p w:rsidR="00995B6F" w:rsidRDefault="00575405" w:rsidP="00575405">
      <w:pPr>
        <w:tabs>
          <w:tab w:val="left" w:pos="5103"/>
        </w:tabs>
        <w:jc w:val="center"/>
        <w:rPr>
          <w:rFonts w:eastAsia="等线"/>
          <w:lang w:val="en-US" w:eastAsia="zh-CN"/>
        </w:rPr>
      </w:pPr>
      <w:r>
        <w:rPr>
          <w:noProof/>
        </w:rPr>
        <w:drawing>
          <wp:inline distT="0" distB="0" distL="0" distR="0" wp14:anchorId="19AAAB9E" wp14:editId="20894A68">
            <wp:extent cx="5455411" cy="950976"/>
            <wp:effectExtent l="19050" t="19050" r="12065" b="209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45974"/>
                    <a:stretch/>
                  </pic:blipFill>
                  <pic:spPr bwMode="auto">
                    <a:xfrm>
                      <a:off x="0" y="0"/>
                      <a:ext cx="5481039" cy="955443"/>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995B6F" w:rsidRDefault="00995B6F" w:rsidP="00A52A5F">
      <w:pPr>
        <w:tabs>
          <w:tab w:val="left" w:pos="5103"/>
        </w:tabs>
        <w:rPr>
          <w:rFonts w:eastAsia="等线"/>
          <w:lang w:val="en-US" w:eastAsia="zh-CN"/>
        </w:rPr>
      </w:pPr>
    </w:p>
    <w:p w:rsidR="00575405" w:rsidRDefault="00575405" w:rsidP="00A52A5F">
      <w:pPr>
        <w:tabs>
          <w:tab w:val="left" w:pos="5103"/>
        </w:tabs>
        <w:rPr>
          <w:rFonts w:eastAsia="等线"/>
          <w:lang w:val="en-US" w:eastAsia="zh-CN"/>
        </w:rPr>
      </w:pPr>
      <w:r>
        <w:rPr>
          <w:rFonts w:eastAsia="等线"/>
          <w:lang w:val="en-US" w:eastAsia="zh-CN"/>
        </w:rPr>
        <w:t>Supposing the situation that some measurement data in the data pool coming from the same model, the CDF curve of all the measurement data may be biased, because of limited</w:t>
      </w:r>
      <w:r w:rsidR="00CB27EC">
        <w:rPr>
          <w:rFonts w:eastAsia="等线"/>
          <w:lang w:val="en-US" w:eastAsia="zh-CN"/>
        </w:rPr>
        <w:t xml:space="preserve"> measured UE models. To avoid this situation, it is proposed to adding one more threshold of “Minimum number of models for defining requirement for each band”, and the recommended number is 12.</w:t>
      </w:r>
      <w:r w:rsidR="00FF588B">
        <w:rPr>
          <w:rFonts w:eastAsia="等线"/>
          <w:lang w:val="en-US" w:eastAsia="zh-CN"/>
        </w:rPr>
        <w:t xml:space="preserve"> The total number of models is gotten from the summary of statistical information provided by RAN4 Secretary.</w:t>
      </w:r>
    </w:p>
    <w:p w:rsidR="00575405" w:rsidRDefault="00575405" w:rsidP="00A52A5F">
      <w:pPr>
        <w:tabs>
          <w:tab w:val="left" w:pos="5103"/>
        </w:tabs>
        <w:rPr>
          <w:rFonts w:eastAsia="等线"/>
          <w:lang w:val="en-US" w:eastAsia="zh-CN"/>
        </w:rPr>
      </w:pPr>
    </w:p>
    <w:p w:rsidR="00575405" w:rsidRPr="00FF588B" w:rsidRDefault="00CB27EC" w:rsidP="00A52A5F">
      <w:pPr>
        <w:tabs>
          <w:tab w:val="left" w:pos="5103"/>
        </w:tabs>
        <w:rPr>
          <w:rFonts w:eastAsia="等线"/>
          <w:b/>
          <w:i/>
          <w:lang w:val="en-US" w:eastAsia="zh-CN"/>
        </w:rPr>
      </w:pPr>
      <w:r w:rsidRPr="00FF588B">
        <w:rPr>
          <w:rFonts w:eastAsia="等线" w:hint="eastAsia"/>
          <w:b/>
          <w:i/>
          <w:lang w:val="en-US" w:eastAsia="zh-CN"/>
        </w:rPr>
        <w:lastRenderedPageBreak/>
        <w:t>P</w:t>
      </w:r>
      <w:r w:rsidRPr="00FF588B">
        <w:rPr>
          <w:rFonts w:eastAsia="等线"/>
          <w:b/>
          <w:i/>
          <w:lang w:val="en-US" w:eastAsia="zh-CN"/>
        </w:rPr>
        <w:t xml:space="preserve">roposal 1: Add one more threshold for specifying FR1 MIMO OTA performance </w:t>
      </w:r>
      <w:r w:rsidR="00FF588B" w:rsidRPr="00FF588B">
        <w:rPr>
          <w:rFonts w:eastAsia="等线"/>
          <w:b/>
          <w:i/>
          <w:lang w:val="en-US" w:eastAsia="zh-CN"/>
        </w:rPr>
        <w:t>requirement, i.e. Minimum number of models for defining requirement for each band: 12.</w:t>
      </w:r>
    </w:p>
    <w:p w:rsidR="00575405" w:rsidRDefault="00575405" w:rsidP="00A52A5F">
      <w:pPr>
        <w:tabs>
          <w:tab w:val="left" w:pos="5103"/>
        </w:tabs>
        <w:rPr>
          <w:rFonts w:eastAsia="等线"/>
          <w:lang w:val="en-US" w:eastAsia="zh-CN"/>
        </w:rPr>
      </w:pPr>
    </w:p>
    <w:p w:rsidR="00995B6F" w:rsidRDefault="00FF588B" w:rsidP="00A52A5F">
      <w:pPr>
        <w:tabs>
          <w:tab w:val="left" w:pos="5103"/>
        </w:tabs>
        <w:rPr>
          <w:rFonts w:eastAsia="等线"/>
          <w:lang w:val="en-US" w:eastAsia="zh-CN"/>
        </w:rPr>
      </w:pPr>
      <w:r>
        <w:rPr>
          <w:rFonts w:eastAsia="等线"/>
          <w:lang w:val="en-US" w:eastAsia="zh-CN"/>
        </w:rPr>
        <w:t xml:space="preserve">Furthermore, if the amount of collected measurement data </w:t>
      </w:r>
      <w:r w:rsidR="007D4196">
        <w:rPr>
          <w:rFonts w:eastAsia="等线"/>
          <w:lang w:val="en-US" w:eastAsia="zh-CN"/>
        </w:rPr>
        <w:t xml:space="preserve">highly </w:t>
      </w:r>
      <w:r>
        <w:rPr>
          <w:rFonts w:eastAsia="等线"/>
          <w:lang w:val="en-US" w:eastAsia="zh-CN"/>
        </w:rPr>
        <w:t>exceeds the minimum threshold</w:t>
      </w:r>
      <w:r w:rsidR="007D4196">
        <w:rPr>
          <w:rFonts w:eastAsia="等线"/>
          <w:lang w:val="en-US" w:eastAsia="zh-CN"/>
        </w:rPr>
        <w:t>, e.g. more than 15 models are measured during the campaign, it is proposed to merge those measurement data from the same model. The method of merging data can be further discussed. The intention to merge the data from the same model is that the same model has the same antenna system arrangement, the same antenna pattern design and the same base-band processor</w:t>
      </w:r>
      <w:r w:rsidR="007D4196" w:rsidRPr="007D4196">
        <w:rPr>
          <w:rFonts w:eastAsia="等线"/>
          <w:lang w:val="en-US" w:eastAsia="zh-CN"/>
        </w:rPr>
        <w:t xml:space="preserve"> </w:t>
      </w:r>
      <w:r w:rsidR="007D4196">
        <w:rPr>
          <w:rFonts w:eastAsia="等线"/>
          <w:lang w:val="en-US" w:eastAsia="zh-CN"/>
        </w:rPr>
        <w:t xml:space="preserve">in the device, which fundamentally </w:t>
      </w:r>
      <w:r w:rsidR="003E122B">
        <w:rPr>
          <w:rFonts w:eastAsia="等线"/>
          <w:lang w:val="en-US" w:eastAsia="zh-CN"/>
        </w:rPr>
        <w:t>lead to</w:t>
      </w:r>
      <w:r w:rsidR="007D4196">
        <w:rPr>
          <w:rFonts w:eastAsia="等线"/>
          <w:lang w:val="en-US" w:eastAsia="zh-CN"/>
        </w:rPr>
        <w:t xml:space="preserve"> quite similar MIMO OTA performance.</w:t>
      </w:r>
      <w:r w:rsidR="003E122B">
        <w:rPr>
          <w:rFonts w:eastAsia="等线"/>
          <w:lang w:val="en-US" w:eastAsia="zh-CN"/>
        </w:rPr>
        <w:t xml:space="preserve"> Based on this understanding, the measurement data of the same model is propriate to be treated as one data in the data pool.</w:t>
      </w:r>
    </w:p>
    <w:p w:rsidR="003E122B" w:rsidRDefault="003E122B" w:rsidP="00A52A5F">
      <w:pPr>
        <w:tabs>
          <w:tab w:val="left" w:pos="5103"/>
        </w:tabs>
        <w:rPr>
          <w:rFonts w:eastAsia="等线"/>
          <w:lang w:val="en-US" w:eastAsia="zh-CN"/>
        </w:rPr>
      </w:pPr>
    </w:p>
    <w:p w:rsidR="003E122B" w:rsidRPr="003E122B" w:rsidRDefault="003E122B" w:rsidP="00A52A5F">
      <w:pPr>
        <w:tabs>
          <w:tab w:val="left" w:pos="5103"/>
        </w:tabs>
        <w:rPr>
          <w:rFonts w:eastAsia="等线"/>
          <w:b/>
          <w:i/>
          <w:lang w:val="en-US" w:eastAsia="zh-CN"/>
        </w:rPr>
      </w:pPr>
      <w:r w:rsidRPr="003E122B">
        <w:rPr>
          <w:rFonts w:eastAsia="等线" w:hint="eastAsia"/>
          <w:b/>
          <w:i/>
          <w:lang w:val="en-US" w:eastAsia="zh-CN"/>
        </w:rPr>
        <w:t>P</w:t>
      </w:r>
      <w:r w:rsidRPr="003E122B">
        <w:rPr>
          <w:rFonts w:eastAsia="等线"/>
          <w:b/>
          <w:i/>
          <w:lang w:val="en-US" w:eastAsia="zh-CN"/>
        </w:rPr>
        <w:t>roposal 2: If the amount of collected measurement data highly exceeds the minimum threshold, e.g. more than 15 models are measured during the campaign, it is proposed to merge those measurement data from the same model. The method of merging data can be further discussed.</w:t>
      </w:r>
    </w:p>
    <w:p w:rsidR="00A84301"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5414D" w:rsidP="006C5E68">
      <w:pPr>
        <w:tabs>
          <w:tab w:val="left" w:pos="5103"/>
        </w:tabs>
        <w:spacing w:line="360" w:lineRule="auto"/>
        <w:rPr>
          <w:rFonts w:eastAsia="等线"/>
          <w:lang w:val="en-US" w:eastAsia="zh-CN"/>
        </w:rPr>
      </w:pPr>
      <w:r>
        <w:rPr>
          <w:rFonts w:eastAsia="等线"/>
          <w:lang w:val="en-US" w:eastAsia="zh-CN"/>
        </w:rPr>
        <w:t xml:space="preserve">This contribution </w:t>
      </w:r>
      <w:r w:rsidR="00DD372D">
        <w:rPr>
          <w:rFonts w:eastAsia="等线"/>
          <w:lang w:val="en-US" w:eastAsia="zh-CN"/>
        </w:rPr>
        <w:t>provides our considerations on FR1 MIMO OTA measurement campaign and data processing in the data pool</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3E122B" w:rsidRPr="00FF588B" w:rsidRDefault="003E122B" w:rsidP="003E122B">
      <w:pPr>
        <w:tabs>
          <w:tab w:val="left" w:pos="5103"/>
        </w:tabs>
        <w:rPr>
          <w:rFonts w:eastAsia="等线"/>
          <w:b/>
          <w:i/>
          <w:lang w:val="en-US" w:eastAsia="zh-CN"/>
        </w:rPr>
      </w:pPr>
      <w:r w:rsidRPr="00FF588B">
        <w:rPr>
          <w:rFonts w:eastAsia="等线" w:hint="eastAsia"/>
          <w:b/>
          <w:i/>
          <w:lang w:val="en-US" w:eastAsia="zh-CN"/>
        </w:rPr>
        <w:t>P</w:t>
      </w:r>
      <w:r w:rsidRPr="00FF588B">
        <w:rPr>
          <w:rFonts w:eastAsia="等线"/>
          <w:b/>
          <w:i/>
          <w:lang w:val="en-US" w:eastAsia="zh-CN"/>
        </w:rPr>
        <w:t>roposal 1: Add one more threshold for specifying FR1 MIMO OTA performance requirement, i.e. Minimum number of models for defining requirement for each band: 12.</w:t>
      </w:r>
    </w:p>
    <w:p w:rsidR="00F838DE" w:rsidRDefault="00F838DE" w:rsidP="0055414D">
      <w:pPr>
        <w:tabs>
          <w:tab w:val="left" w:pos="5103"/>
        </w:tabs>
        <w:rPr>
          <w:rFonts w:eastAsia="等线"/>
          <w:b/>
          <w:i/>
          <w:lang w:val="en-US" w:eastAsia="zh-CN"/>
        </w:rPr>
      </w:pPr>
    </w:p>
    <w:p w:rsidR="003E122B" w:rsidRPr="003E122B" w:rsidRDefault="003E122B" w:rsidP="003E122B">
      <w:pPr>
        <w:tabs>
          <w:tab w:val="left" w:pos="5103"/>
        </w:tabs>
        <w:rPr>
          <w:rFonts w:eastAsia="等线"/>
          <w:b/>
          <w:i/>
          <w:lang w:val="en-US" w:eastAsia="zh-CN"/>
        </w:rPr>
      </w:pPr>
      <w:r w:rsidRPr="003E122B">
        <w:rPr>
          <w:rFonts w:eastAsia="等线" w:hint="eastAsia"/>
          <w:b/>
          <w:i/>
          <w:lang w:val="en-US" w:eastAsia="zh-CN"/>
        </w:rPr>
        <w:t>P</w:t>
      </w:r>
      <w:r w:rsidRPr="003E122B">
        <w:rPr>
          <w:rFonts w:eastAsia="等线"/>
          <w:b/>
          <w:i/>
          <w:lang w:val="en-US" w:eastAsia="zh-CN"/>
        </w:rPr>
        <w:t>roposal 2: If the amount of collected measurement data highly exceeds the minimum threshold, e.g. more than 15 models are measured during the campaign, it is proposed to merge those measurement data from the same model. The method of merging data can be further discussed.</w:t>
      </w:r>
    </w:p>
    <w:p w:rsidR="003E122B" w:rsidRPr="003E122B" w:rsidRDefault="003E122B"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B72A58" w:rsidRPr="00B72A58">
        <w:rPr>
          <w:rFonts w:eastAsia="等线" w:hint="eastAsia"/>
          <w:lang w:val="en-US" w:eastAsia="zh-CN"/>
        </w:rPr>
        <w:t>R4-2321137</w:t>
      </w:r>
      <w:r w:rsidR="00AC3A7D" w:rsidRPr="00AC3A7D">
        <w:rPr>
          <w:rFonts w:eastAsia="等线"/>
          <w:lang w:val="en-US" w:eastAsia="zh-CN"/>
        </w:rPr>
        <w:t xml:space="preserve"> </w:t>
      </w:r>
      <w:bookmarkStart w:id="1" w:name="OLE_LINK26"/>
      <w:r w:rsidR="00B72A58" w:rsidRPr="00B72A58">
        <w:rPr>
          <w:rFonts w:eastAsia="等线"/>
          <w:lang w:val="en-US" w:eastAsia="zh-CN"/>
        </w:rPr>
        <w:t xml:space="preserve">Updated Framework and time plan for </w:t>
      </w:r>
      <w:bookmarkStart w:id="2" w:name="OLE_LINK20"/>
      <w:r w:rsidR="00B72A58" w:rsidRPr="00B72A58">
        <w:rPr>
          <w:rFonts w:eastAsia="等线"/>
          <w:lang w:val="en-US" w:eastAsia="zh-CN"/>
        </w:rPr>
        <w:t xml:space="preserve">FR1 MIMO OTA </w:t>
      </w:r>
      <w:bookmarkEnd w:id="2"/>
      <w:r w:rsidR="00B72A58" w:rsidRPr="00B72A58">
        <w:rPr>
          <w:rFonts w:eastAsia="等线"/>
          <w:lang w:val="en-US" w:eastAsia="zh-CN"/>
        </w:rPr>
        <w:t>performance requirements development</w:t>
      </w:r>
      <w:bookmarkEnd w:id="1"/>
      <w:r w:rsidR="00B72A58" w:rsidRPr="00B72A58">
        <w:rPr>
          <w:rFonts w:eastAsia="等线"/>
          <w:lang w:val="en-US" w:eastAsia="zh-CN"/>
        </w:rPr>
        <w:t xml:space="preserve"> (Nov 2023)</w:t>
      </w:r>
      <w:r w:rsidRPr="00C96F86">
        <w:rPr>
          <w:rFonts w:eastAsia="等线"/>
          <w:lang w:val="en-US" w:eastAsia="zh-CN"/>
        </w:rPr>
        <w:t xml:space="preserve">, </w:t>
      </w:r>
      <w:bookmarkStart w:id="3" w:name="OLE_LINK12"/>
      <w:r w:rsidR="00B72A58" w:rsidRPr="00B72A58">
        <w:rPr>
          <w:rFonts w:eastAsia="等线" w:hint="eastAsia"/>
          <w:lang w:val="en-US" w:eastAsia="zh-CN"/>
        </w:rPr>
        <w:t>CAICT</w:t>
      </w:r>
      <w:bookmarkEnd w:id="3"/>
    </w:p>
    <w:p w:rsidR="00A52A5F" w:rsidRPr="000B7394" w:rsidRDefault="000B7394"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w:t>
      </w:r>
      <w:r w:rsidR="00AC3CE5" w:rsidRPr="000E1DC0">
        <w:rPr>
          <w:rFonts w:eastAsia="等线"/>
          <w:lang w:val="en-US" w:eastAsia="zh-CN"/>
        </w:rPr>
        <w:t>R4-2321099</w:t>
      </w:r>
      <w:r w:rsidR="00AC3CE5" w:rsidRPr="00AC3A7D">
        <w:rPr>
          <w:rFonts w:eastAsia="等线"/>
          <w:lang w:val="en-US" w:eastAsia="zh-CN"/>
        </w:rPr>
        <w:t xml:space="preserve"> </w:t>
      </w:r>
      <w:r w:rsidR="00AC3CE5" w:rsidRPr="000E1DC0">
        <w:rPr>
          <w:rFonts w:eastAsia="等线"/>
          <w:lang w:val="en-US" w:eastAsia="zh-CN"/>
        </w:rPr>
        <w:t>WF on [109][335] NR_FR1_TRP_TRS_enh</w:t>
      </w:r>
      <w:r w:rsidR="00AC3CE5" w:rsidRPr="00C96F86">
        <w:rPr>
          <w:rFonts w:eastAsia="等线"/>
          <w:lang w:val="en-US" w:eastAsia="zh-CN"/>
        </w:rPr>
        <w:t xml:space="preserve">, </w:t>
      </w:r>
      <w:r w:rsidR="00AC3CE5">
        <w:rPr>
          <w:rFonts w:eastAsia="等线"/>
          <w:lang w:val="en-US" w:eastAsia="zh-CN"/>
        </w:rPr>
        <w:t>vivo</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1BB" w:rsidRDefault="006E11BB">
      <w:r>
        <w:separator/>
      </w:r>
    </w:p>
  </w:endnote>
  <w:endnote w:type="continuationSeparator" w:id="0">
    <w:p w:rsidR="006E11BB" w:rsidRDefault="006E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1BB" w:rsidRDefault="006E11BB">
      <w:r>
        <w:separator/>
      </w:r>
    </w:p>
  </w:footnote>
  <w:footnote w:type="continuationSeparator" w:id="0">
    <w:p w:rsidR="006E11BB" w:rsidRDefault="006E1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8B"/>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C8F"/>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22B"/>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5405"/>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1BB"/>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196"/>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5B6F"/>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3CE5"/>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A5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16A"/>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27EC"/>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2D"/>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6E82"/>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A1A"/>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88B"/>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22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4C92A-560B-46B1-968E-9C81C6B1A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2</Pages>
  <Words>485</Words>
  <Characters>2768</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29</cp:revision>
  <cp:lastPrinted>2013-04-01T04:20:00Z</cp:lastPrinted>
  <dcterms:created xsi:type="dcterms:W3CDTF">2023-08-02T08:25:00Z</dcterms:created>
  <dcterms:modified xsi:type="dcterms:W3CDTF">2024-02-19T10:08:00Z</dcterms:modified>
</cp:coreProperties>
</file>